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214" w:type="dxa"/>
        <w:tblInd w:w="13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93"/>
        <w:gridCol w:w="6521"/>
      </w:tblGrid>
      <w:tr w:rsidR="00E71A04" w:rsidRPr="00CA15E0" w14:paraId="10CC2492" w14:textId="77777777" w:rsidTr="00217AFA">
        <w:trPr>
          <w:tblHeader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4B687" w14:textId="77777777" w:rsidR="00E71A04" w:rsidRPr="00CA15E0" w:rsidRDefault="00E71A04" w:rsidP="00217AFA">
            <w:pPr>
              <w:pStyle w:val="Tabellenkopf"/>
              <w:snapToGrid w:val="0"/>
              <w:spacing w:before="60" w:after="60" w:line="240" w:lineRule="auto"/>
              <w:jc w:val="center"/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</w:pPr>
            <w:r w:rsidRPr="00CA15E0">
              <w:rPr>
                <w:rFonts w:ascii="Trebuchet MS" w:hAnsi="Trebuchet MS"/>
                <w:color w:val="000000"/>
                <w:sz w:val="22"/>
                <w:szCs w:val="22"/>
              </w:rPr>
              <w:t>Arbeitsschritte</w:t>
            </w:r>
            <w:r w:rsidRPr="00CA15E0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br/>
              <w:t>Ablauf in Stichpunkten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B51C1" w14:textId="77777777" w:rsidR="00E71A04" w:rsidRPr="00CA15E0" w:rsidRDefault="00E71A04" w:rsidP="00217AFA">
            <w:pPr>
              <w:pStyle w:val="Tabellenkopf"/>
              <w:snapToGrid w:val="0"/>
              <w:spacing w:before="60" w:after="60" w:line="240" w:lineRule="auto"/>
              <w:jc w:val="center"/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</w:pPr>
            <w:r w:rsidRPr="00CA15E0">
              <w:rPr>
                <w:rFonts w:ascii="Trebuchet MS" w:hAnsi="Trebuchet MS"/>
                <w:bCs/>
                <w:color w:val="000000"/>
                <w:sz w:val="22"/>
                <w:szCs w:val="22"/>
              </w:rPr>
              <w:t>Anmerkungen &amp; Erläuterungen</w:t>
            </w:r>
            <w:r w:rsidRPr="00CA15E0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t xml:space="preserve"> </w:t>
            </w:r>
            <w:r w:rsidRPr="00CA15E0">
              <w:rPr>
                <w:rFonts w:ascii="Trebuchet MS" w:hAnsi="Trebuchet MS"/>
                <w:b w:val="0"/>
                <w:color w:val="000000"/>
                <w:sz w:val="22"/>
                <w:szCs w:val="22"/>
              </w:rPr>
              <w:br/>
              <w:t>Wer macht was wann wie womit ?</w:t>
            </w:r>
          </w:p>
        </w:tc>
      </w:tr>
      <w:tr w:rsidR="00E71A04" w:rsidRPr="00CA15E0" w14:paraId="2C6A9B28" w14:textId="77777777" w:rsidTr="00217AFA"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034771" w14:textId="645338B0" w:rsidR="00E71A04" w:rsidRPr="00CA15E0" w:rsidRDefault="00705283" w:rsidP="00705283">
            <w:pPr>
              <w:tabs>
                <w:tab w:val="left" w:pos="340"/>
              </w:tabs>
              <w:snapToGrid w:val="0"/>
              <w:spacing w:before="60" w:after="60" w:line="240" w:lineRule="auto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>Zuständigkeiten</w:t>
            </w: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br/>
              <w:t>festlegen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6EB0" w14:textId="6C02A6AE" w:rsidR="00EF0E14" w:rsidRDefault="00EF0E14" w:rsidP="00EF0E14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EF0E14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 xml:space="preserve">Schriftliche Festlegung der Zuständigkeiten innerhalb der Praxis (z. B. </w:t>
            </w:r>
            <w:r w:rsidR="009D1CF2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»</w:t>
            </w:r>
            <w:r w:rsidRPr="00EF0E14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3A FB Personenbezogene Verantwortungsbereiche</w:t>
            </w:r>
            <w:r w:rsidR="009D1CF2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«</w:t>
            </w:r>
            <w:r w:rsidRPr="00EF0E14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 xml:space="preserve"> o.ä.) </w:t>
            </w:r>
          </w:p>
          <w:p w14:paraId="3F68A40F" w14:textId="705C6A83" w:rsidR="00E71A04" w:rsidRPr="003D28D3" w:rsidRDefault="00EF0E14" w:rsidP="00EF0E14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EF0E14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 xml:space="preserve">Entwicklung eines gemeinsamen Verständnisses aller beteiligten Mitarbeiter für das Thema (z. B. </w:t>
            </w:r>
            <w:r w:rsidR="009D1CF2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durch</w:t>
            </w:r>
            <w:r w:rsidRPr="00EF0E14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 xml:space="preserve"> interne Fortbildungen)</w:t>
            </w:r>
          </w:p>
        </w:tc>
      </w:tr>
      <w:tr w:rsidR="00E71A04" w:rsidRPr="00CA15E0" w14:paraId="7AF16390" w14:textId="77777777" w:rsidTr="00217AFA">
        <w:trPr>
          <w:trHeight w:val="123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F20DB" w14:textId="486FF3CB" w:rsidR="00E71A04" w:rsidRPr="00CA15E0" w:rsidRDefault="001373EF" w:rsidP="00217AFA">
            <w:pPr>
              <w:tabs>
                <w:tab w:val="left" w:pos="340"/>
              </w:tabs>
              <w:snapToGrid w:val="0"/>
              <w:spacing w:before="60" w:after="60" w:line="240" w:lineRule="auto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>Identifikation von</w:t>
            </w: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br/>
              <w:t>Patienten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A63AC" w14:textId="7C837CA6" w:rsidR="00EF0E14" w:rsidRPr="00EF0E14" w:rsidRDefault="00EF0E14" w:rsidP="00EF0E14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EF0E14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Identifikation von Patienten mit erhöhtem Risiko akuter Schmerzen oder einer Schmerzchronifizierung (z. B. durch eigens erstellte Checkliste)</w:t>
            </w:r>
          </w:p>
          <w:p w14:paraId="316B42E0" w14:textId="53BEB4EB" w:rsidR="00E71A04" w:rsidRPr="003D28D3" w:rsidRDefault="00EF0E14" w:rsidP="00EF0E14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EF0E14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Ggf. Einleitung präventiver und/oder therapeutischer Maßnahmen</w:t>
            </w:r>
          </w:p>
        </w:tc>
      </w:tr>
      <w:tr w:rsidR="00E71A04" w:rsidRPr="00CA15E0" w14:paraId="256D1738" w14:textId="77777777" w:rsidTr="00217AFA">
        <w:trPr>
          <w:trHeight w:val="123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128677" w14:textId="125C4A47" w:rsidR="00E35758" w:rsidRPr="00CA15E0" w:rsidRDefault="001373EF" w:rsidP="00001EE1">
            <w:pPr>
              <w:tabs>
                <w:tab w:val="left" w:pos="340"/>
              </w:tabs>
              <w:snapToGrid w:val="0"/>
              <w:spacing w:before="60" w:after="60" w:line="240" w:lineRule="auto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>Patienteninformation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44BD" w14:textId="77777777" w:rsidR="00711E7A" w:rsidRPr="003D28D3" w:rsidRDefault="001373EF" w:rsidP="00711513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Präinterventionelle Patienteninformation und Aufklärung</w:t>
            </w:r>
          </w:p>
          <w:p w14:paraId="504C19B8" w14:textId="32B74531" w:rsidR="001373EF" w:rsidRPr="003D28D3" w:rsidRDefault="001373EF" w:rsidP="00711513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Anbieten von Therapieverfahren</w:t>
            </w:r>
          </w:p>
          <w:p w14:paraId="7EC34CFA" w14:textId="5621AA99" w:rsidR="004A2D3B" w:rsidRPr="003D28D3" w:rsidRDefault="001373EF" w:rsidP="00711513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ggf. Information über</w:t>
            </w:r>
            <w:r w:rsidR="002179E2"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 xml:space="preserve"> </w:t>
            </w: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Alte</w:t>
            </w:r>
            <w:r w:rsidR="002179E2"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rn</w:t>
            </w: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ativverfahren und Einbeziehung des Patienten in die Therapieents</w:t>
            </w:r>
            <w:r w:rsidR="002179E2"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ch</w:t>
            </w: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eidungen</w:t>
            </w:r>
          </w:p>
        </w:tc>
      </w:tr>
      <w:tr w:rsidR="00001EE1" w:rsidRPr="00CA15E0" w14:paraId="48ECC545" w14:textId="77777777" w:rsidTr="00217AFA">
        <w:trPr>
          <w:trHeight w:val="123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F83395" w14:textId="052F884A" w:rsidR="00001EE1" w:rsidRPr="00CA15E0" w:rsidRDefault="002179E2" w:rsidP="0002062B">
            <w:pPr>
              <w:tabs>
                <w:tab w:val="left" w:pos="340"/>
              </w:tabs>
              <w:snapToGrid w:val="0"/>
              <w:spacing w:before="60" w:after="60" w:line="240" w:lineRule="auto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>Schmerzerfassung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C4C7" w14:textId="00A535FB" w:rsidR="002179E2" w:rsidRPr="003D28D3" w:rsidRDefault="002179E2" w:rsidP="002179E2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Erfassung, Reevaluierung und Dokumentation von Schmerzen und schmerzbedingten Beeinträchtigungen mit in internationalen Leitlinien empfohlenen Instrumenten</w:t>
            </w:r>
            <w:r w:rsidR="00005AA9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 xml:space="preserve"> (z. B. Numerische Rating Skala)</w:t>
            </w:r>
          </w:p>
          <w:p w14:paraId="27DF9F3E" w14:textId="4CCDC54F" w:rsidR="00001EE1" w:rsidRPr="003D28D3" w:rsidRDefault="002179E2" w:rsidP="002179E2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Erfassung von Nebenwirkungen der Schmerztherapie</w:t>
            </w:r>
          </w:p>
        </w:tc>
      </w:tr>
      <w:tr w:rsidR="0002062B" w:rsidRPr="00CA15E0" w14:paraId="6364D9BD" w14:textId="77777777" w:rsidTr="00217AFA">
        <w:trPr>
          <w:trHeight w:val="123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73797C" w14:textId="03EFA036" w:rsidR="0002062B" w:rsidRPr="00CA15E0" w:rsidRDefault="002179E2" w:rsidP="00001EE1">
            <w:pPr>
              <w:tabs>
                <w:tab w:val="left" w:pos="340"/>
              </w:tabs>
              <w:snapToGrid w:val="0"/>
              <w:spacing w:before="60" w:after="60" w:line="240" w:lineRule="auto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>Behandlung, Medikation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3FE07" w14:textId="30D46092" w:rsidR="002179E2" w:rsidRPr="003D28D3" w:rsidRDefault="002179E2" w:rsidP="002179E2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 xml:space="preserve">Schriftliche Festlegung interventionsspezifischer/prozedurspezifischer schmerztherapeutischer Verfahren </w:t>
            </w:r>
            <w:r w:rsidR="009D1CF2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(</w:t>
            </w: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Standard Operating Procedures</w:t>
            </w:r>
            <w:r w:rsidR="00005AA9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, SOPs</w:t>
            </w: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)</w:t>
            </w:r>
          </w:p>
          <w:p w14:paraId="6A0881B5" w14:textId="33D531C7" w:rsidR="0002062B" w:rsidRPr="003D28D3" w:rsidRDefault="002179E2" w:rsidP="002179E2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Standardisierter Umgang mit potenziellen Nebenwirkungen der Therapie</w:t>
            </w:r>
          </w:p>
        </w:tc>
      </w:tr>
      <w:tr w:rsidR="00E71A04" w:rsidRPr="00CA15E0" w14:paraId="05728946" w14:textId="77777777" w:rsidTr="00217AFA">
        <w:trPr>
          <w:trHeight w:val="123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2097AF" w14:textId="7076D602" w:rsidR="00E71A04" w:rsidRPr="00CA15E0" w:rsidRDefault="002179E2" w:rsidP="00217AFA">
            <w:pPr>
              <w:tabs>
                <w:tab w:val="left" w:pos="340"/>
              </w:tabs>
              <w:snapToGrid w:val="0"/>
              <w:spacing w:before="60" w:after="60" w:line="240" w:lineRule="auto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>Entlass</w:t>
            </w:r>
            <w:r w:rsidR="00711E7A"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 xml:space="preserve">ungs- </w:t>
            </w: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>b</w:t>
            </w:r>
            <w:r w:rsidR="00711E7A"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>zw.</w:t>
            </w:r>
            <w:r w:rsidR="00CA15E0"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 xml:space="preserve"> </w:t>
            </w: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>Überleitungs</w:t>
            </w:r>
            <w:r w:rsidR="00711E7A"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>m</w:t>
            </w: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>anagement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7ACD" w14:textId="5E14D4BE" w:rsidR="002179E2" w:rsidRPr="003D28D3" w:rsidRDefault="002179E2" w:rsidP="002179E2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 xml:space="preserve">Bei noch fortzuführender Medikation mit Analgetika nach Entlassung schriftliche Patienteninformation zur weiteren Einnahme und </w:t>
            </w:r>
            <w:r w:rsidR="00711E7A"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 xml:space="preserve">dem </w:t>
            </w: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Ausschleichen der Medikation</w:t>
            </w:r>
          </w:p>
          <w:p w14:paraId="4E69FF0F" w14:textId="77777777" w:rsidR="002179E2" w:rsidRPr="003D28D3" w:rsidRDefault="002179E2" w:rsidP="002179E2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Ggf. Sicherungsaufklärung</w:t>
            </w:r>
          </w:p>
          <w:p w14:paraId="536AD490" w14:textId="77777777" w:rsidR="002179E2" w:rsidRPr="003D28D3" w:rsidRDefault="002179E2" w:rsidP="002179E2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Schriftliche Information an den weiterbehandelnden Arzt</w:t>
            </w:r>
          </w:p>
          <w:p w14:paraId="6472068F" w14:textId="687C6CCC" w:rsidR="00711513" w:rsidRPr="003D28D3" w:rsidRDefault="002179E2" w:rsidP="002179E2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Bei Risikopatienten für eine Schmerzchronifizierung und/oder problematischer postoperativer Analgesie Anbieten</w:t>
            </w:r>
            <w:r w:rsidR="009D1CF2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 xml:space="preserve"> einer</w:t>
            </w: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 xml:space="preserve"> weiteren ambulanten Betreuung in einer Schmerzambulanz</w:t>
            </w:r>
            <w:r w:rsidR="009D1CF2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 xml:space="preserve"> oder einem </w:t>
            </w: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Schmerzzentrum</w:t>
            </w:r>
          </w:p>
        </w:tc>
      </w:tr>
      <w:tr w:rsidR="002179E2" w:rsidRPr="00CA15E0" w14:paraId="26AB007D" w14:textId="77777777" w:rsidTr="00217AFA">
        <w:trPr>
          <w:trHeight w:val="123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C6DA23" w14:textId="0463E0A5" w:rsidR="002179E2" w:rsidRPr="00CA15E0" w:rsidRDefault="002179E2" w:rsidP="00217AFA">
            <w:pPr>
              <w:tabs>
                <w:tab w:val="left" w:pos="340"/>
              </w:tabs>
              <w:snapToGrid w:val="0"/>
              <w:spacing w:before="60" w:after="60" w:line="240" w:lineRule="auto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lastRenderedPageBreak/>
              <w:t>Dokumentation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B5A10" w14:textId="75DE38E8" w:rsidR="002179E2" w:rsidRPr="003D28D3" w:rsidRDefault="002179E2" w:rsidP="00705283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Bedarfsgerechte für alle beteiligten Disziplinen und Professionen einsehbare Dokumentation</w:t>
            </w:r>
          </w:p>
        </w:tc>
      </w:tr>
      <w:tr w:rsidR="002179E2" w:rsidRPr="00CA15E0" w14:paraId="3C22FAEA" w14:textId="77777777" w:rsidTr="00217AFA">
        <w:trPr>
          <w:trHeight w:val="123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A0F6B" w14:textId="6BA2060F" w:rsidR="002179E2" w:rsidRPr="00CA15E0" w:rsidRDefault="002179E2" w:rsidP="00217AFA">
            <w:pPr>
              <w:tabs>
                <w:tab w:val="left" w:pos="340"/>
              </w:tabs>
              <w:snapToGrid w:val="0"/>
              <w:spacing w:before="60" w:after="60" w:line="240" w:lineRule="auto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>Vorhalten von Ausrüstung und Material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9931" w14:textId="77777777" w:rsidR="002179E2" w:rsidRPr="003D28D3" w:rsidRDefault="002179E2" w:rsidP="002179E2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Pumpen- und Spritzensysteme, Visiten- und Verbandsmaterialien mit dazugehörigen Verbrauchsmaterialien</w:t>
            </w:r>
          </w:p>
          <w:p w14:paraId="31DE6705" w14:textId="403D8D42" w:rsidR="002179E2" w:rsidRPr="003D28D3" w:rsidRDefault="002179E2" w:rsidP="003D28D3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Überall zugängliches Dokumentationssystem</w:t>
            </w:r>
          </w:p>
        </w:tc>
      </w:tr>
      <w:tr w:rsidR="002179E2" w:rsidRPr="00CA15E0" w14:paraId="4F74AAB3" w14:textId="77777777" w:rsidTr="00217AFA">
        <w:trPr>
          <w:trHeight w:val="123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36D885" w14:textId="1D64C590" w:rsidR="002179E2" w:rsidRPr="00CA15E0" w:rsidRDefault="002179E2" w:rsidP="00217AFA">
            <w:pPr>
              <w:tabs>
                <w:tab w:val="left" w:pos="340"/>
              </w:tabs>
              <w:snapToGrid w:val="0"/>
              <w:spacing w:before="60" w:after="60" w:line="240" w:lineRule="auto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>Fehler- und Defizit</w:t>
            </w:r>
            <w:r w:rsidR="00711E7A"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>-</w:t>
            </w:r>
            <w:r w:rsidR="00711E7A"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br/>
            </w: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>analyse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C50E" w14:textId="58BDF494" w:rsidR="002179E2" w:rsidRPr="003D28D3" w:rsidRDefault="002179E2" w:rsidP="002179E2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Analyse von kritischen Ereignissen, zum Beispiel im Rahmen eines CIRS (critical incident reporting system)</w:t>
            </w:r>
            <w:r w:rsidR="00005AA9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, bzw. im Fehlermanagement oder Risikomanagement</w:t>
            </w:r>
          </w:p>
          <w:p w14:paraId="13E366DB" w14:textId="7750E1DE" w:rsidR="002179E2" w:rsidRPr="003D28D3" w:rsidRDefault="002179E2" w:rsidP="002179E2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 xml:space="preserve">Defizitanalyse, zum Beispiel durch vergleichendes Benchmarking und Lernen von </w:t>
            </w:r>
            <w:r w:rsidR="009D1CF2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»</w:t>
            </w: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guten</w:t>
            </w:r>
            <w:r w:rsidR="009D1CF2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«</w:t>
            </w: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 xml:space="preserve"> </w:t>
            </w:r>
            <w:r w:rsid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Praxen</w:t>
            </w:r>
          </w:p>
          <w:p w14:paraId="1B1D55E3" w14:textId="41D9FADD" w:rsidR="002179E2" w:rsidRPr="003D28D3" w:rsidRDefault="002179E2" w:rsidP="002179E2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Systematische Analyse von Auffälligkeiten</w:t>
            </w:r>
          </w:p>
        </w:tc>
      </w:tr>
      <w:tr w:rsidR="002179E2" w:rsidRPr="00CA15E0" w14:paraId="01442F25" w14:textId="77777777" w:rsidTr="00217AFA">
        <w:trPr>
          <w:trHeight w:val="123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340A14" w14:textId="05A0E20E" w:rsidR="002179E2" w:rsidRPr="00CA15E0" w:rsidRDefault="00711E7A" w:rsidP="00217AFA">
            <w:pPr>
              <w:tabs>
                <w:tab w:val="left" w:pos="340"/>
              </w:tabs>
              <w:snapToGrid w:val="0"/>
              <w:spacing w:before="60" w:after="60" w:line="240" w:lineRule="auto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>Maßnahmen zur</w:t>
            </w: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br/>
              <w:t>Qualitätssicherung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36706" w14:textId="26C999B6" w:rsidR="002179E2" w:rsidRPr="003D28D3" w:rsidRDefault="00711E7A" w:rsidP="00705283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Beteiligung an Audits und Benchmarks, zum Beispiel durch die Nutzung von Patientenbefragungen</w:t>
            </w:r>
          </w:p>
        </w:tc>
      </w:tr>
      <w:tr w:rsidR="002179E2" w:rsidRPr="00CA15E0" w14:paraId="381878F2" w14:textId="77777777" w:rsidTr="00217AFA">
        <w:trPr>
          <w:trHeight w:val="1230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9C05C" w14:textId="6FB14E1B" w:rsidR="002179E2" w:rsidRPr="00CA15E0" w:rsidRDefault="00711E7A" w:rsidP="00217AFA">
            <w:pPr>
              <w:tabs>
                <w:tab w:val="left" w:pos="340"/>
              </w:tabs>
              <w:snapToGrid w:val="0"/>
              <w:spacing w:before="60" w:after="60" w:line="240" w:lineRule="auto"/>
              <w:rPr>
                <w:rFonts w:ascii="Trebuchet MS" w:hAnsi="Trebuchet MS"/>
                <w:b/>
                <w:color w:val="808080"/>
                <w:sz w:val="22"/>
                <w:szCs w:val="22"/>
              </w:rPr>
            </w:pP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t>Maßnahmen zur</w:t>
            </w:r>
            <w:r w:rsidRPr="00CA15E0">
              <w:rPr>
                <w:rFonts w:ascii="Trebuchet MS" w:hAnsi="Trebuchet MS"/>
                <w:b/>
                <w:color w:val="808080"/>
                <w:sz w:val="22"/>
                <w:szCs w:val="22"/>
              </w:rPr>
              <w:br/>
              <w:t>Weiterbildung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047FB" w14:textId="77777777" w:rsidR="00711E7A" w:rsidRPr="003D28D3" w:rsidRDefault="00711E7A" w:rsidP="00711E7A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Regelmäßige Weiterbildung aller beteiligten Professionen und Disziplinen</w:t>
            </w:r>
          </w:p>
          <w:p w14:paraId="59C648FD" w14:textId="77777777" w:rsidR="00711E7A" w:rsidRPr="003D28D3" w:rsidRDefault="00711E7A" w:rsidP="00711E7A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Diskussion von kritischen Ereignissen und ggf. daraus resultierenden Änderungen in den Prozessen</w:t>
            </w:r>
          </w:p>
          <w:p w14:paraId="399584E8" w14:textId="26EB05D3" w:rsidR="002179E2" w:rsidRPr="003D28D3" w:rsidRDefault="00711E7A" w:rsidP="00711E7A">
            <w:pPr>
              <w:pStyle w:val="Tabellenkopf"/>
              <w:numPr>
                <w:ilvl w:val="0"/>
                <w:numId w:val="5"/>
              </w:numPr>
              <w:snapToGrid w:val="0"/>
              <w:spacing w:before="60" w:after="60" w:line="240" w:lineRule="auto"/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</w:pPr>
            <w:r w:rsidRPr="003D28D3">
              <w:rPr>
                <w:rFonts w:ascii="Trebuchet MS" w:hAnsi="Trebuchet MS"/>
                <w:b w:val="0"/>
                <w:color w:val="808080"/>
                <w:sz w:val="22"/>
                <w:szCs w:val="22"/>
              </w:rPr>
              <w:t>Kommunikation der Defizitanalysen, der Ergebnisse der Patientenbefragungen oder andere Maßnahmen der Qualitätssicherung</w:t>
            </w:r>
          </w:p>
        </w:tc>
      </w:tr>
    </w:tbl>
    <w:p w14:paraId="1608F66F" w14:textId="77777777" w:rsidR="00E71A04" w:rsidRPr="00CA15E0" w:rsidRDefault="00E71A04" w:rsidP="00217AFA">
      <w:pPr>
        <w:pStyle w:val="Kopfzeile"/>
        <w:tabs>
          <w:tab w:val="clear" w:pos="4593"/>
          <w:tab w:val="clear" w:pos="9185"/>
        </w:tabs>
        <w:spacing w:before="60" w:after="60"/>
        <w:rPr>
          <w:rFonts w:ascii="Trebuchet MS" w:hAnsi="Trebuchet MS"/>
          <w:sz w:val="22"/>
          <w:szCs w:val="22"/>
        </w:rPr>
      </w:pPr>
    </w:p>
    <w:sectPr w:rsidR="00E71A04" w:rsidRPr="00CA15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418" w:right="1134" w:bottom="1134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C021" w14:textId="77777777" w:rsidR="004F2BB6" w:rsidRDefault="004F2BB6">
      <w:r>
        <w:separator/>
      </w:r>
    </w:p>
  </w:endnote>
  <w:endnote w:type="continuationSeparator" w:id="0">
    <w:p w14:paraId="3AE68BBF" w14:textId="77777777" w:rsidR="004F2BB6" w:rsidRDefault="004F2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6B2C" w14:textId="77777777" w:rsidR="00A213EF" w:rsidRDefault="00A213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7C682" w14:textId="77777777" w:rsidR="00424F7D" w:rsidRPr="0011272B" w:rsidRDefault="00333441" w:rsidP="00424F7D">
    <w:pPr>
      <w:pStyle w:val="Fuzeile"/>
      <w:tabs>
        <w:tab w:val="clear" w:pos="4593"/>
        <w:tab w:val="clear" w:pos="9185"/>
        <w:tab w:val="left" w:pos="142"/>
        <w:tab w:val="left" w:pos="1440"/>
        <w:tab w:val="left" w:pos="3119"/>
        <w:tab w:val="right" w:pos="9184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7216" behindDoc="0" locked="0" layoutInCell="1" allowOverlap="1" wp14:anchorId="19CA10FB" wp14:editId="77FA26CD">
          <wp:simplePos x="0" y="0"/>
          <wp:positionH relativeFrom="column">
            <wp:posOffset>4419600</wp:posOffset>
          </wp:positionH>
          <wp:positionV relativeFrom="paragraph">
            <wp:posOffset>65405</wp:posOffset>
          </wp:positionV>
          <wp:extent cx="1285875" cy="337185"/>
          <wp:effectExtent l="0" t="0" r="0" b="0"/>
          <wp:wrapNone/>
          <wp:docPr id="5" name="Bild 5" descr="mojavemed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javemed_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3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F7D" w:rsidRPr="0011272B">
      <w:rPr>
        <w:rFonts w:ascii="Trebuchet MS" w:hAnsi="Trebuchet MS"/>
        <w:noProof/>
        <w:color w:val="008080"/>
      </w:rPr>
      <w:t>Erstellt</w:t>
    </w:r>
    <w:r w:rsidR="00424F7D">
      <w:rPr>
        <w:rFonts w:ascii="Trebuchet MS" w:hAnsi="Trebuchet MS"/>
        <w:noProof/>
        <w:color w:val="008080"/>
      </w:rPr>
      <w:t xml:space="preserve"> von: </w:t>
    </w:r>
    <w:r w:rsidR="00424F7D" w:rsidRPr="0011272B">
      <w:rPr>
        <w:rFonts w:ascii="Trebuchet MS" w:hAnsi="Trebuchet MS"/>
        <w:noProof/>
        <w:color w:val="008080"/>
      </w:rPr>
      <w:t>Name + Datum</w:t>
    </w:r>
    <w:r w:rsidR="00424F7D">
      <w:rPr>
        <w:rFonts w:ascii="Trebuchet MS" w:hAnsi="Trebuchet MS"/>
        <w:noProof/>
        <w:color w:val="008080"/>
      </w:rPr>
      <w:tab/>
      <w:t xml:space="preserve">Freigegeben von: </w:t>
    </w:r>
    <w:r w:rsidR="00424F7D" w:rsidRPr="0011272B">
      <w:rPr>
        <w:rFonts w:ascii="Trebuchet MS" w:hAnsi="Trebuchet MS"/>
        <w:noProof/>
        <w:color w:val="008080"/>
      </w:rPr>
      <w:t>Name + Datum</w:t>
    </w:r>
  </w:p>
  <w:p w14:paraId="70272AC9" w14:textId="77777777" w:rsidR="00E71A04" w:rsidRPr="00424F7D" w:rsidRDefault="00333441" w:rsidP="00424F7D">
    <w:pPr>
      <w:pStyle w:val="Fuzeile"/>
      <w:tabs>
        <w:tab w:val="left" w:pos="855"/>
      </w:tabs>
      <w:rPr>
        <w:rFonts w:ascii="Trebuchet MS" w:hAnsi="Trebuchet MS"/>
        <w:noProof/>
        <w:color w:val="008080"/>
      </w:rPr>
    </w:pPr>
    <w:r w:rsidRPr="0011272B">
      <w:rPr>
        <w:rFonts w:ascii="Trebuchet MS" w:hAnsi="Trebuchet MS"/>
        <w:noProof/>
      </w:rPr>
      <w:drawing>
        <wp:anchor distT="0" distB="0" distL="114300" distR="114300" simplePos="0" relativeHeight="251658240" behindDoc="0" locked="0" layoutInCell="1" allowOverlap="1" wp14:anchorId="52AF7A76" wp14:editId="30F9E19A">
          <wp:simplePos x="0" y="0"/>
          <wp:positionH relativeFrom="column">
            <wp:posOffset>5715000</wp:posOffset>
          </wp:positionH>
          <wp:positionV relativeFrom="paragraph">
            <wp:posOffset>25400</wp:posOffset>
          </wp:positionV>
          <wp:extent cx="228600" cy="203200"/>
          <wp:effectExtent l="0" t="0" r="0" b="0"/>
          <wp:wrapNone/>
          <wp:docPr id="6" name="Bild 6" descr="copy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opyrigh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4F7D">
      <w:rPr>
        <w:rFonts w:ascii="Trebuchet MS" w:hAnsi="Trebuchet MS"/>
        <w:noProof/>
        <w:color w:val="008080"/>
      </w:rPr>
      <w:t>Geändert von: Name + Datum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7F21" w14:textId="77777777" w:rsidR="00A213EF" w:rsidRDefault="00A213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FFF3" w14:textId="77777777" w:rsidR="004F2BB6" w:rsidRDefault="004F2BB6">
      <w:r>
        <w:separator/>
      </w:r>
    </w:p>
  </w:footnote>
  <w:footnote w:type="continuationSeparator" w:id="0">
    <w:p w14:paraId="32D043CB" w14:textId="77777777" w:rsidR="004F2BB6" w:rsidRDefault="004F2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9F529" w14:textId="77777777" w:rsidR="00A213EF" w:rsidRDefault="00A213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735"/>
      <w:gridCol w:w="4028"/>
      <w:gridCol w:w="1176"/>
      <w:gridCol w:w="1312"/>
    </w:tblGrid>
    <w:tr w:rsidR="00E71A04" w14:paraId="4D805014" w14:textId="77777777">
      <w:trPr>
        <w:trHeight w:hRule="exact" w:val="440"/>
      </w:trPr>
      <w:tc>
        <w:tcPr>
          <w:tcW w:w="273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647ABE48" w14:textId="77777777" w:rsidR="00E71A04" w:rsidRDefault="00E71A04" w:rsidP="00715CE8">
          <w:pPr>
            <w:snapToGrid w:val="0"/>
            <w:spacing w:line="220" w:lineRule="exact"/>
            <w:jc w:val="center"/>
            <w:rPr>
              <w:rFonts w:ascii="Trebuchet MS" w:hAnsi="Trebuchet MS"/>
              <w:sz w:val="22"/>
              <w:szCs w:val="22"/>
            </w:rPr>
          </w:pPr>
        </w:p>
      </w:tc>
      <w:tc>
        <w:tcPr>
          <w:tcW w:w="4028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3E2CE09" w14:textId="77777777" w:rsidR="00E71A04" w:rsidRDefault="00E71A04">
          <w:pPr>
            <w:pStyle w:val="Kopfzeile"/>
            <w:tabs>
              <w:tab w:val="left" w:pos="5780"/>
            </w:tabs>
            <w:snapToGrid w:val="0"/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PATIENTEN</w:t>
          </w:r>
        </w:p>
        <w:p w14:paraId="3F070F1A" w14:textId="77777777" w:rsidR="00E71A04" w:rsidRDefault="00E35758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 xml:space="preserve">Diagnostik und </w:t>
          </w:r>
          <w:r w:rsidR="00E71A04">
            <w:rPr>
              <w:rFonts w:ascii="Trebuchet MS" w:hAnsi="Trebuchet MS"/>
              <w:sz w:val="22"/>
              <w:szCs w:val="22"/>
            </w:rPr>
            <w:t>Therapie</w:t>
          </w:r>
        </w:p>
        <w:p w14:paraId="0CDB3E80" w14:textId="512B8E59" w:rsidR="00E71A04" w:rsidRDefault="00A213EF">
          <w:pPr>
            <w:pStyle w:val="Kopfzeile"/>
            <w:tabs>
              <w:tab w:val="left" w:pos="5780"/>
            </w:tabs>
            <w:spacing w:before="100" w:after="100" w:line="240" w:lineRule="exact"/>
            <w:jc w:val="center"/>
            <w:rPr>
              <w:rFonts w:ascii="Trebuchet MS" w:hAnsi="Trebuchet MS"/>
              <w:b/>
              <w:sz w:val="22"/>
              <w:szCs w:val="22"/>
            </w:rPr>
          </w:pPr>
          <w:r w:rsidRPr="00A213EF">
            <w:rPr>
              <w:rFonts w:ascii="Trebuchet MS" w:hAnsi="Trebuchet MS"/>
              <w:b/>
              <w:sz w:val="22"/>
              <w:szCs w:val="22"/>
            </w:rPr>
            <w:t>Schmerzmanagement</w:t>
          </w:r>
        </w:p>
      </w:tc>
      <w:tc>
        <w:tcPr>
          <w:tcW w:w="117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1F9771C" w14:textId="77777777" w:rsidR="00E71A04" w:rsidRDefault="00E71A04">
          <w:pPr>
            <w:tabs>
              <w:tab w:val="left" w:pos="511"/>
            </w:tabs>
            <w:snapToGrid w:val="0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Version 1</w:t>
          </w:r>
        </w:p>
      </w:tc>
      <w:tc>
        <w:tcPr>
          <w:tcW w:w="13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A5B595E" w14:textId="77777777" w:rsidR="00E71A04" w:rsidRDefault="00E71A04">
          <w:pPr>
            <w:snapToGrid w:val="0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 xml:space="preserve">Seite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 w:rsidR="00124F71">
            <w:rPr>
              <w:noProof/>
              <w:sz w:val="22"/>
              <w:szCs w:val="22"/>
            </w:rPr>
            <w:t>1</w:t>
          </w:r>
          <w:r>
            <w:rPr>
              <w:sz w:val="22"/>
              <w:szCs w:val="22"/>
            </w:rPr>
            <w:fldChar w:fldCharType="end"/>
          </w:r>
          <w:r>
            <w:rPr>
              <w:rFonts w:ascii="Trebuchet MS" w:hAnsi="Trebuchet MS"/>
              <w:sz w:val="22"/>
              <w:szCs w:val="22"/>
            </w:rPr>
            <w:t>/1</w:t>
          </w:r>
        </w:p>
      </w:tc>
    </w:tr>
    <w:tr w:rsidR="00E71A04" w14:paraId="2CEAEEDD" w14:textId="77777777">
      <w:trPr>
        <w:trHeight w:val="440"/>
      </w:trPr>
      <w:tc>
        <w:tcPr>
          <w:tcW w:w="27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E8CDC71" w14:textId="77777777" w:rsidR="00E71A04" w:rsidRDefault="00E71A04">
          <w:pPr>
            <w:snapToGrid w:val="0"/>
          </w:pPr>
        </w:p>
      </w:tc>
      <w:tc>
        <w:tcPr>
          <w:tcW w:w="40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CF1B857" w14:textId="77777777" w:rsidR="00E71A04" w:rsidRDefault="00E71A04">
          <w:pPr>
            <w:snapToGrid w:val="0"/>
          </w:pPr>
        </w:p>
      </w:tc>
      <w:tc>
        <w:tcPr>
          <w:tcW w:w="24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0399A8D" w14:textId="0746626B" w:rsidR="00E71A04" w:rsidRDefault="00124F71">
          <w:pPr>
            <w:tabs>
              <w:tab w:val="left" w:pos="504"/>
            </w:tabs>
            <w:snapToGrid w:val="0"/>
            <w:jc w:val="center"/>
            <w:rPr>
              <w:rFonts w:ascii="Trebuchet MS" w:hAnsi="Trebuchet MS"/>
              <w:b/>
              <w:sz w:val="22"/>
              <w:szCs w:val="22"/>
            </w:rPr>
          </w:pPr>
          <w:r>
            <w:rPr>
              <w:rFonts w:ascii="Trebuchet MS" w:hAnsi="Trebuchet MS"/>
              <w:b/>
              <w:sz w:val="22"/>
              <w:szCs w:val="22"/>
            </w:rPr>
            <w:t>2B VA-</w:t>
          </w:r>
          <w:r w:rsidR="001B1C09">
            <w:rPr>
              <w:rFonts w:ascii="Trebuchet MS" w:hAnsi="Trebuchet MS"/>
              <w:b/>
              <w:sz w:val="22"/>
              <w:szCs w:val="22"/>
            </w:rPr>
            <w:t>xx</w:t>
          </w:r>
        </w:p>
      </w:tc>
    </w:tr>
    <w:tr w:rsidR="00E71A04" w14:paraId="1A95799E" w14:textId="77777777">
      <w:trPr>
        <w:trHeight w:val="440"/>
      </w:trPr>
      <w:tc>
        <w:tcPr>
          <w:tcW w:w="273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4BDA4D61" w14:textId="77777777" w:rsidR="00E71A04" w:rsidRDefault="00E71A04">
          <w:pPr>
            <w:snapToGrid w:val="0"/>
          </w:pPr>
        </w:p>
      </w:tc>
      <w:tc>
        <w:tcPr>
          <w:tcW w:w="4028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0D76BD1" w14:textId="77777777" w:rsidR="00E71A04" w:rsidRDefault="00E71A04">
          <w:pPr>
            <w:snapToGrid w:val="0"/>
          </w:pPr>
        </w:p>
      </w:tc>
      <w:tc>
        <w:tcPr>
          <w:tcW w:w="248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34FE1C8" w14:textId="77777777" w:rsidR="00E71A04" w:rsidRDefault="00E71A04">
          <w:pPr>
            <w:tabs>
              <w:tab w:val="left" w:pos="504"/>
            </w:tabs>
            <w:snapToGrid w:val="0"/>
            <w:jc w:val="center"/>
            <w:rPr>
              <w:rFonts w:ascii="Trebuchet MS" w:hAnsi="Trebuchet MS"/>
              <w:sz w:val="22"/>
              <w:szCs w:val="22"/>
            </w:rPr>
          </w:pPr>
          <w:r>
            <w:rPr>
              <w:rFonts w:ascii="Trebuchet MS" w:hAnsi="Trebuchet MS"/>
              <w:sz w:val="22"/>
              <w:szCs w:val="22"/>
            </w:rPr>
            <w:t>Verfahrensanweisung</w:t>
          </w:r>
        </w:p>
      </w:tc>
    </w:tr>
  </w:tbl>
  <w:p w14:paraId="73677292" w14:textId="77777777" w:rsidR="00E71A04" w:rsidRDefault="00E71A04">
    <w:pPr>
      <w:pStyle w:val="Kopfzeile"/>
      <w:tabs>
        <w:tab w:val="clear" w:pos="4593"/>
        <w:tab w:val="clear" w:pos="9185"/>
        <w:tab w:val="left" w:pos="5780"/>
      </w:tabs>
    </w:pPr>
  </w:p>
  <w:p w14:paraId="62A33283" w14:textId="77777777" w:rsidR="00217AFA" w:rsidRDefault="00217AFA">
    <w:pPr>
      <w:pStyle w:val="Kopfzeile"/>
      <w:tabs>
        <w:tab w:val="clear" w:pos="4593"/>
        <w:tab w:val="clear" w:pos="9185"/>
        <w:tab w:val="left" w:pos="578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96EA0" w14:textId="77777777" w:rsidR="00A213EF" w:rsidRDefault="00A213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pStyle w:val="AufzhlungPunk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Nummerierung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/>
        <w:b w:val="0"/>
        <w:i w:val="0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  <w:szCs w:val="18"/>
      </w:rPr>
    </w:lvl>
  </w:abstractNum>
  <w:abstractNum w:abstractNumId="4" w15:restartNumberingAfterBreak="0">
    <w:nsid w:val="32150B23"/>
    <w:multiLevelType w:val="multilevel"/>
    <w:tmpl w:val="D0525C9C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A03AAE"/>
    <w:multiLevelType w:val="multilevel"/>
    <w:tmpl w:val="C446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503CC8"/>
    <w:multiLevelType w:val="hybridMultilevel"/>
    <w:tmpl w:val="DA1051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772E0"/>
    <w:multiLevelType w:val="multilevel"/>
    <w:tmpl w:val="7B24B564"/>
    <w:lvl w:ilvl="0">
      <w:start w:val="1"/>
      <w:numFmt w:val="bullet"/>
      <w:lvlText w:val="-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FC"/>
    <w:rsid w:val="00001EE1"/>
    <w:rsid w:val="00005AA9"/>
    <w:rsid w:val="0002062B"/>
    <w:rsid w:val="00083B8A"/>
    <w:rsid w:val="00096E70"/>
    <w:rsid w:val="00097048"/>
    <w:rsid w:val="00124F71"/>
    <w:rsid w:val="001373EF"/>
    <w:rsid w:val="00153B74"/>
    <w:rsid w:val="00186627"/>
    <w:rsid w:val="001B1C09"/>
    <w:rsid w:val="002179E2"/>
    <w:rsid w:val="00217AFA"/>
    <w:rsid w:val="00253947"/>
    <w:rsid w:val="00291EDF"/>
    <w:rsid w:val="00313A73"/>
    <w:rsid w:val="00333441"/>
    <w:rsid w:val="00371715"/>
    <w:rsid w:val="003857FF"/>
    <w:rsid w:val="003D28D3"/>
    <w:rsid w:val="003F42D7"/>
    <w:rsid w:val="00405117"/>
    <w:rsid w:val="00424F7D"/>
    <w:rsid w:val="004778BB"/>
    <w:rsid w:val="004A2D3B"/>
    <w:rsid w:val="004F2BB6"/>
    <w:rsid w:val="00520C94"/>
    <w:rsid w:val="005B3181"/>
    <w:rsid w:val="00705283"/>
    <w:rsid w:val="00711513"/>
    <w:rsid w:val="00711E7A"/>
    <w:rsid w:val="00715CE8"/>
    <w:rsid w:val="007C2547"/>
    <w:rsid w:val="007C3254"/>
    <w:rsid w:val="008A34FC"/>
    <w:rsid w:val="00935F29"/>
    <w:rsid w:val="009D1CF2"/>
    <w:rsid w:val="00A213EF"/>
    <w:rsid w:val="00B77CB1"/>
    <w:rsid w:val="00B87D2C"/>
    <w:rsid w:val="00BA19E3"/>
    <w:rsid w:val="00CA15E0"/>
    <w:rsid w:val="00CF06A8"/>
    <w:rsid w:val="00E35758"/>
    <w:rsid w:val="00E71A04"/>
    <w:rsid w:val="00E83032"/>
    <w:rsid w:val="00EF0E14"/>
    <w:rsid w:val="00EF4A9B"/>
    <w:rsid w:val="00F15661"/>
    <w:rsid w:val="00F47636"/>
    <w:rsid w:val="00F7621D"/>
    <w:rsid w:val="00F8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7D1F3EE"/>
  <w15:chartTrackingRefBased/>
  <w15:docId w15:val="{3AC21E06-2002-4718-AB05-8903FB2B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pacing w:line="260" w:lineRule="exact"/>
    </w:pPr>
    <w:rPr>
      <w:rFonts w:ascii="Arial" w:hAnsi="Arial"/>
      <w:sz w:val="18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left" w:pos="1431"/>
      </w:tabs>
      <w:ind w:left="357" w:hanging="35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397"/>
      </w:tabs>
      <w:outlineLvl w:val="3"/>
    </w:pPr>
    <w:rPr>
      <w:i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Arial" w:hAnsi="Arial"/>
      <w:b w:val="0"/>
      <w:i w:val="0"/>
      <w:sz w:val="18"/>
      <w:szCs w:val="18"/>
    </w:rPr>
  </w:style>
  <w:style w:type="character" w:customStyle="1" w:styleId="WW8Num4z0">
    <w:name w:val="WW8Num4z0"/>
    <w:rPr>
      <w:rFonts w:ascii="Symbol" w:hAnsi="Symbol"/>
      <w:sz w:val="18"/>
      <w:szCs w:val="18"/>
    </w:rPr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5z0">
    <w:name w:val="WW8Num5z0"/>
    <w:rPr>
      <w:rFonts w:ascii="Wingdings" w:hAnsi="Wingdings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2z0">
    <w:name w:val="WW8Num12z0"/>
    <w:rPr>
      <w:rFonts w:ascii="Arial" w:hAnsi="Arial"/>
      <w:b w:val="0"/>
      <w:i w:val="0"/>
      <w:sz w:val="18"/>
      <w:szCs w:val="18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5z0">
    <w:name w:val="WW8Num15z0"/>
    <w:rPr>
      <w:rFonts w:ascii="Symbol" w:hAnsi="Symbol"/>
      <w:sz w:val="18"/>
      <w:szCs w:val="18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</w:rPr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Symbol" w:hAnsi="Symbol"/>
      <w:sz w:val="18"/>
      <w:szCs w:val="18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sz w:val="24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4z0">
    <w:name w:val="WW8Num24z0"/>
    <w:rPr>
      <w:rFonts w:ascii="Symbol" w:hAnsi="Symbol"/>
      <w:sz w:val="18"/>
      <w:szCs w:val="18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27z0">
    <w:name w:val="WW8Num27z0"/>
    <w:rPr>
      <w:rFonts w:ascii="Symbol" w:hAnsi="Symbol"/>
      <w:sz w:val="18"/>
      <w:szCs w:val="18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30z0">
    <w:name w:val="WW8Num30z0"/>
    <w:rPr>
      <w:rFonts w:ascii="Symbol" w:hAnsi="Symbol"/>
      <w:sz w:val="18"/>
      <w:szCs w:val="18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8Num31z1">
    <w:name w:val="WW8Num31z1"/>
    <w:rPr>
      <w:rFonts w:ascii="Courier New" w:hAnsi="Courier New"/>
    </w:rPr>
  </w:style>
  <w:style w:type="character" w:customStyle="1" w:styleId="WW8Num31z2">
    <w:name w:val="WW8Num31z2"/>
    <w:rPr>
      <w:rFonts w:ascii="Wingdings" w:hAnsi="Wingdings"/>
    </w:rPr>
  </w:style>
  <w:style w:type="character" w:customStyle="1" w:styleId="WW-Absatz-Standardschriftart1">
    <w:name w:val="WW-Absatz-Standardschriftart1"/>
  </w:style>
  <w:style w:type="character" w:customStyle="1" w:styleId="Funotenzeichen1">
    <w:name w:val="Fußnotenzeichen1"/>
    <w:rPr>
      <w:rFonts w:ascii="Arial" w:hAnsi="Arial"/>
      <w:vertAlign w:val="superscript"/>
    </w:rPr>
  </w:style>
  <w:style w:type="character" w:styleId="Seitenzahl">
    <w:name w:val="page number"/>
    <w:rPr>
      <w:rFonts w:ascii="Arial" w:hAnsi="Arial"/>
    </w:rPr>
  </w:style>
  <w:style w:type="character" w:customStyle="1" w:styleId="AufzhlungPunktZchn">
    <w:name w:val="Aufzählung Punkt Zchn"/>
    <w:rPr>
      <w:rFonts w:ascii="Arial" w:hAnsi="Arial"/>
      <w:sz w:val="18"/>
      <w:szCs w:val="18"/>
      <w:lang w:val="de-DE" w:eastAsia="ar-SA" w:bidi="ar-SA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AufzhlungPunkt">
    <w:name w:val="Aufzählung Punkt"/>
    <w:basedOn w:val="Standard"/>
    <w:pPr>
      <w:numPr>
        <w:numId w:val="2"/>
      </w:numPr>
      <w:tabs>
        <w:tab w:val="left" w:pos="227"/>
      </w:tabs>
    </w:pPr>
    <w:rPr>
      <w:szCs w:val="18"/>
    </w:rPr>
  </w:style>
  <w:style w:type="paragraph" w:styleId="Funotentext">
    <w:name w:val="footnote text"/>
    <w:basedOn w:val="Standard"/>
    <w:rPr>
      <w:sz w:val="16"/>
    </w:rPr>
  </w:style>
  <w:style w:type="paragraph" w:styleId="Fuzeile">
    <w:name w:val="footer"/>
    <w:basedOn w:val="Standard"/>
    <w:pPr>
      <w:tabs>
        <w:tab w:val="center" w:pos="4593"/>
        <w:tab w:val="right" w:pos="9185"/>
      </w:tabs>
    </w:pPr>
  </w:style>
  <w:style w:type="paragraph" w:styleId="Kopfzeile">
    <w:name w:val="header"/>
    <w:basedOn w:val="Standard"/>
    <w:pPr>
      <w:tabs>
        <w:tab w:val="center" w:pos="4593"/>
        <w:tab w:val="right" w:pos="9185"/>
      </w:tabs>
    </w:pPr>
  </w:style>
  <w:style w:type="paragraph" w:customStyle="1" w:styleId="Nummerierung">
    <w:name w:val="Nummerierung"/>
    <w:basedOn w:val="Standard"/>
    <w:pPr>
      <w:numPr>
        <w:numId w:val="3"/>
      </w:numPr>
      <w:spacing w:line="240" w:lineRule="auto"/>
    </w:pPr>
    <w:rPr>
      <w:color w:val="000000"/>
    </w:rPr>
  </w:style>
  <w:style w:type="paragraph" w:customStyle="1" w:styleId="Tabelle">
    <w:name w:val="Tabelle"/>
    <w:basedOn w:val="Standard"/>
    <w:pPr>
      <w:widowControl/>
    </w:pPr>
  </w:style>
  <w:style w:type="paragraph" w:customStyle="1" w:styleId="Tabellenkopf">
    <w:name w:val="Tabellenkopf"/>
    <w:basedOn w:val="Standard"/>
    <w:rPr>
      <w:b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Seiteoben">
    <w:name w:val="Seite oben"/>
    <w:basedOn w:val="Standard"/>
    <w:pPr>
      <w:tabs>
        <w:tab w:val="left" w:pos="1701"/>
        <w:tab w:val="left" w:pos="6804"/>
        <w:tab w:val="left" w:pos="7371"/>
      </w:tabs>
      <w:spacing w:line="180" w:lineRule="exact"/>
    </w:pPr>
    <w:rPr>
      <w:sz w:val="16"/>
      <w:szCs w:val="18"/>
    </w:rPr>
  </w:style>
  <w:style w:type="paragraph" w:customStyle="1" w:styleId="Ziel">
    <w:name w:val="Ziel"/>
    <w:basedOn w:val="Seiteoben"/>
    <w:pPr>
      <w:tabs>
        <w:tab w:val="left" w:pos="851"/>
      </w:tabs>
      <w:spacing w:line="240" w:lineRule="auto"/>
    </w:pPr>
  </w:style>
  <w:style w:type="paragraph" w:customStyle="1" w:styleId="AufzhlungPunktfrei">
    <w:name w:val="Aufzählung Punkt frei"/>
    <w:basedOn w:val="AufzhlungPunkt"/>
    <w:pPr>
      <w:spacing w:line="240" w:lineRule="auto"/>
    </w:pPr>
  </w:style>
  <w:style w:type="paragraph" w:customStyle="1" w:styleId="Tabellefrei">
    <w:name w:val="Tabelle frei"/>
    <w:basedOn w:val="Tabelle"/>
    <w:pPr>
      <w:spacing w:line="240" w:lineRule="auto"/>
    </w:p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StandardWeb">
    <w:name w:val="Normal (Web)"/>
    <w:basedOn w:val="Standard"/>
    <w:uiPriority w:val="99"/>
    <w:unhideWhenUsed/>
    <w:rsid w:val="00001EE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uiPriority w:val="99"/>
    <w:unhideWhenUsed/>
    <w:rsid w:val="00001EE1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01EE1"/>
    <w:rPr>
      <w:sz w:val="24"/>
      <w:szCs w:val="24"/>
    </w:rPr>
  </w:style>
  <w:style w:type="character" w:customStyle="1" w:styleId="FlietextTrebuchetMS65pt">
    <w:name w:val="Fließtext + Trebuchet MS;6;5 pt"/>
    <w:basedOn w:val="Absatz-Standardschriftart"/>
    <w:rsid w:val="00705283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de-DE"/>
    </w:rPr>
  </w:style>
  <w:style w:type="character" w:customStyle="1" w:styleId="Flietext">
    <w:name w:val="Fließtext_"/>
    <w:basedOn w:val="Absatz-Standardschriftart"/>
    <w:link w:val="Flietext0"/>
    <w:rsid w:val="001373EF"/>
    <w:rPr>
      <w:shd w:val="clear" w:color="auto" w:fill="FFFFFF"/>
    </w:rPr>
  </w:style>
  <w:style w:type="paragraph" w:customStyle="1" w:styleId="Flietext0">
    <w:name w:val="Fließtext"/>
    <w:basedOn w:val="Standard"/>
    <w:link w:val="Flietext"/>
    <w:rsid w:val="001373EF"/>
    <w:pPr>
      <w:shd w:val="clear" w:color="auto" w:fill="FFFFFF"/>
      <w:spacing w:line="240" w:lineRule="auto"/>
    </w:pPr>
    <w:rPr>
      <w:rFonts w:ascii="Times New Roman" w:hAnsi="Times New Roman"/>
      <w:sz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4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4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5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832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639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41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0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17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1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Mojave Med</dc:creator>
  <cp:keywords/>
  <cp:lastModifiedBy>Nikolai Hoffmann</cp:lastModifiedBy>
  <cp:revision>4</cp:revision>
  <cp:lastPrinted>2017-03-03T06:46:00Z</cp:lastPrinted>
  <dcterms:created xsi:type="dcterms:W3CDTF">2021-05-26T08:24:00Z</dcterms:created>
  <dcterms:modified xsi:type="dcterms:W3CDTF">2021-05-26T12:07:00Z</dcterms:modified>
</cp:coreProperties>
</file>